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A747B" w14:textId="66B3B8F7" w:rsidR="005B4688" w:rsidRPr="005B4688" w:rsidRDefault="00AF15EE" w:rsidP="005B4688">
      <w:pPr>
        <w:keepNext/>
        <w:keepLines/>
        <w:spacing w:before="340" w:after="330" w:line="576" w:lineRule="auto"/>
        <w:jc w:val="center"/>
        <w:outlineLvl w:val="0"/>
        <w:rPr>
          <w:rFonts w:ascii="Times New Roman" w:eastAsia="宋体" w:hAnsi="Times New Roman" w:cs="Times New Roman"/>
          <w:b/>
          <w:kern w:val="44"/>
          <w:sz w:val="32"/>
          <w:szCs w:val="20"/>
        </w:rPr>
      </w:pPr>
      <w:r>
        <w:rPr>
          <w:rFonts w:ascii="Times New Roman" w:eastAsia="宋体" w:hAnsi="Times New Roman" w:cs="Times New Roman" w:hint="eastAsia"/>
          <w:b/>
          <w:kern w:val="44"/>
          <w:sz w:val="32"/>
          <w:szCs w:val="20"/>
        </w:rPr>
        <w:t>最高投标限价</w:t>
      </w:r>
      <w:r w:rsidR="005B4688" w:rsidRPr="005B4688">
        <w:rPr>
          <w:rFonts w:ascii="Times New Roman" w:eastAsia="宋体" w:hAnsi="Times New Roman" w:cs="Times New Roman" w:hint="eastAsia"/>
          <w:b/>
          <w:kern w:val="44"/>
          <w:sz w:val="32"/>
          <w:szCs w:val="20"/>
        </w:rPr>
        <w:t>编制说明</w:t>
      </w:r>
    </w:p>
    <w:p w14:paraId="18138567" w14:textId="77777777" w:rsidR="005B4688" w:rsidRPr="005B4688" w:rsidRDefault="005B4688" w:rsidP="005B4688">
      <w:pPr>
        <w:snapToGrid w:val="0"/>
        <w:spacing w:line="400" w:lineRule="exact"/>
        <w:rPr>
          <w:rFonts w:ascii="宋体" w:eastAsia="宋体" w:hAnsi="宋体" w:cs="Times New Roman"/>
          <w:b/>
          <w:szCs w:val="21"/>
        </w:rPr>
      </w:pPr>
      <w:r w:rsidRPr="005B4688">
        <w:rPr>
          <w:rFonts w:ascii="宋体" w:eastAsia="宋体" w:hAnsi="宋体" w:cs="Times New Roman" w:hint="eastAsia"/>
          <w:b/>
          <w:szCs w:val="21"/>
        </w:rPr>
        <w:t>一、工程概况</w:t>
      </w:r>
    </w:p>
    <w:p w14:paraId="3FF18E6B"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本项目为滁州学院2023年数字教室建设及部分教室环境提升项目，</w:t>
      </w:r>
      <w:r w:rsidRPr="005B4688">
        <w:rPr>
          <w:rFonts w:ascii="宋体" w:eastAsia="宋体" w:hAnsi="宋体" w:cs="金山简魏碑" w:hint="eastAsia"/>
          <w:spacing w:val="6"/>
          <w:kern w:val="11"/>
          <w:szCs w:val="21"/>
        </w:rPr>
        <w:t>工作内容具体详见施工图纸及工程量清单。</w:t>
      </w:r>
    </w:p>
    <w:p w14:paraId="30F17C15" w14:textId="77777777" w:rsidR="005B4688" w:rsidRPr="005B4688" w:rsidRDefault="005B4688" w:rsidP="005B4688">
      <w:pPr>
        <w:snapToGrid w:val="0"/>
        <w:spacing w:line="400" w:lineRule="exact"/>
        <w:rPr>
          <w:rFonts w:ascii="宋体" w:eastAsia="宋体" w:hAnsi="宋体" w:cs="Times New Roman"/>
          <w:b/>
          <w:szCs w:val="21"/>
        </w:rPr>
      </w:pPr>
      <w:r w:rsidRPr="005B4688">
        <w:rPr>
          <w:rFonts w:ascii="宋体" w:eastAsia="宋体" w:hAnsi="宋体" w:cs="Times New Roman" w:hint="eastAsia"/>
          <w:b/>
          <w:szCs w:val="21"/>
        </w:rPr>
        <w:t>二、编制依据</w:t>
      </w:r>
    </w:p>
    <w:p w14:paraId="3B3209F8"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1、招标人提供的施工图纸及招标文件。</w:t>
      </w:r>
    </w:p>
    <w:p w14:paraId="09B54EDB"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2、《建设工程工程量清单计价规范》GB50500-2013；</w:t>
      </w:r>
    </w:p>
    <w:p w14:paraId="0B9EE048"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3、2018《安徽省建设工程计价定额（共用册）》；</w:t>
      </w:r>
    </w:p>
    <w:p w14:paraId="690EF0E3"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4、2018《安徽省装饰装修工程计价定额》；</w:t>
      </w:r>
    </w:p>
    <w:p w14:paraId="7D3C2049"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5、2018《安徽省安装工程计价定额》；</w:t>
      </w:r>
    </w:p>
    <w:p w14:paraId="06AF78F9"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6、2018《安徽省建设工程费用定额》；</w:t>
      </w:r>
    </w:p>
    <w:p w14:paraId="14C0A407"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7、2018《安徽省建设工程施工机械台班费用编制规则》；</w:t>
      </w:r>
    </w:p>
    <w:p w14:paraId="3D616388"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8、本工程招标文件及国家现行相关规范；</w:t>
      </w:r>
    </w:p>
    <w:p w14:paraId="5C341AB7"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9、省、市截止至</w:t>
      </w:r>
      <w:r w:rsidRPr="005B4688">
        <w:rPr>
          <w:rFonts w:ascii="宋体" w:eastAsia="宋体" w:hAnsi="宋体" w:cs="Times New Roman" w:hint="eastAsia"/>
          <w:bCs/>
          <w:color w:val="0000FF"/>
          <w:szCs w:val="21"/>
        </w:rPr>
        <w:t>2023年07月</w:t>
      </w:r>
      <w:r w:rsidRPr="005B4688">
        <w:rPr>
          <w:rFonts w:ascii="宋体" w:eastAsia="宋体" w:hAnsi="宋体" w:cs="Times New Roman" w:hint="eastAsia"/>
          <w:bCs/>
          <w:szCs w:val="21"/>
        </w:rPr>
        <w:t>的有关政策文件;</w:t>
      </w:r>
    </w:p>
    <w:p w14:paraId="55F1D52A" w14:textId="77777777" w:rsidR="005B4688" w:rsidRPr="005B4688" w:rsidRDefault="005B4688" w:rsidP="005B4688">
      <w:pPr>
        <w:snapToGrid w:val="0"/>
        <w:spacing w:line="400" w:lineRule="exact"/>
        <w:rPr>
          <w:rFonts w:ascii="宋体" w:eastAsia="宋体" w:hAnsi="宋体" w:cs="Times New Roman"/>
          <w:b/>
          <w:szCs w:val="21"/>
        </w:rPr>
      </w:pPr>
      <w:r w:rsidRPr="005B4688">
        <w:rPr>
          <w:rFonts w:ascii="宋体" w:eastAsia="宋体" w:hAnsi="宋体" w:cs="Times New Roman" w:hint="eastAsia"/>
          <w:b/>
          <w:szCs w:val="21"/>
        </w:rPr>
        <w:t>三、编制范围</w:t>
      </w:r>
    </w:p>
    <w:p w14:paraId="398BA1AC"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招标人提供的施工方案范围内的全部内容。</w:t>
      </w:r>
    </w:p>
    <w:p w14:paraId="3CC60F2A" w14:textId="2F559F27" w:rsidR="005B4688" w:rsidRPr="005B4688" w:rsidRDefault="005B4688" w:rsidP="005B4688">
      <w:pPr>
        <w:snapToGrid w:val="0"/>
        <w:spacing w:line="400" w:lineRule="exact"/>
        <w:rPr>
          <w:rFonts w:ascii="宋体" w:eastAsia="宋体" w:hAnsi="宋体" w:cs="Times New Roman"/>
          <w:b/>
          <w:szCs w:val="21"/>
        </w:rPr>
      </w:pPr>
      <w:r w:rsidRPr="005B4688">
        <w:rPr>
          <w:rFonts w:ascii="宋体" w:eastAsia="宋体" w:hAnsi="宋体" w:cs="Times New Roman" w:hint="eastAsia"/>
          <w:b/>
          <w:szCs w:val="21"/>
        </w:rPr>
        <w:t>四、</w:t>
      </w:r>
      <w:r w:rsidR="00FD740E">
        <w:rPr>
          <w:rFonts w:ascii="宋体" w:eastAsia="宋体" w:hAnsi="宋体" w:cs="Times New Roman" w:hint="eastAsia"/>
          <w:b/>
          <w:szCs w:val="21"/>
        </w:rPr>
        <w:t>最高投标限价</w:t>
      </w:r>
      <w:bookmarkStart w:id="0" w:name="_GoBack"/>
      <w:bookmarkEnd w:id="0"/>
      <w:r w:rsidRPr="005B4688">
        <w:rPr>
          <w:rFonts w:ascii="宋体" w:eastAsia="宋体" w:hAnsi="宋体" w:cs="Times New Roman" w:hint="eastAsia"/>
          <w:b/>
          <w:szCs w:val="21"/>
        </w:rPr>
        <w:t>编制说明</w:t>
      </w:r>
    </w:p>
    <w:p w14:paraId="15408345"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1、本工程类别费率按2018《安徽省建设工程费用定额》规定计取；</w:t>
      </w:r>
    </w:p>
    <w:p w14:paraId="66F8ACB4"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2、人工费调整执行现行有关文件调至160.00元/工日；</w:t>
      </w:r>
    </w:p>
    <w:p w14:paraId="6D066FE5"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3、税金执行安徽省建设工程造价管理总站文件造价【2019】7号文,增值税率按9%计取；</w:t>
      </w:r>
    </w:p>
    <w:p w14:paraId="2AFFA3B9" w14:textId="77777777" w:rsidR="005B4688" w:rsidRPr="005B4688" w:rsidRDefault="005B4688" w:rsidP="005B4688">
      <w:pPr>
        <w:snapToGrid w:val="0"/>
        <w:spacing w:line="400" w:lineRule="exact"/>
        <w:rPr>
          <w:rFonts w:ascii="宋体" w:eastAsia="宋体" w:hAnsi="宋体" w:cs="Times New Roman"/>
          <w:b/>
          <w:szCs w:val="21"/>
        </w:rPr>
      </w:pPr>
      <w:r w:rsidRPr="005B4688">
        <w:rPr>
          <w:rFonts w:ascii="宋体" w:eastAsia="宋体" w:hAnsi="宋体" w:cs="Times New Roman" w:hint="eastAsia"/>
          <w:b/>
          <w:szCs w:val="21"/>
        </w:rPr>
        <w:t>五、材料价格</w:t>
      </w:r>
    </w:p>
    <w:p w14:paraId="2C38A9AE"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材料单价参照</w:t>
      </w:r>
      <w:r w:rsidRPr="005B4688">
        <w:rPr>
          <w:rFonts w:ascii="宋体" w:eastAsia="宋体" w:hAnsi="宋体" w:cs="Times New Roman" w:hint="eastAsia"/>
          <w:bCs/>
          <w:color w:val="0000FF"/>
          <w:szCs w:val="21"/>
        </w:rPr>
        <w:t>2023年第6</w:t>
      </w:r>
      <w:r w:rsidRPr="005B4688">
        <w:rPr>
          <w:rFonts w:ascii="宋体" w:eastAsia="宋体" w:hAnsi="宋体" w:cs="Times New Roman" w:hint="eastAsia"/>
          <w:bCs/>
          <w:szCs w:val="21"/>
        </w:rPr>
        <w:t>期《滁州工程造价信息》，如滁州</w:t>
      </w:r>
      <w:proofErr w:type="gramStart"/>
      <w:r w:rsidRPr="005B4688">
        <w:rPr>
          <w:rFonts w:ascii="宋体" w:eastAsia="宋体" w:hAnsi="宋体" w:cs="Times New Roman" w:hint="eastAsia"/>
          <w:bCs/>
          <w:szCs w:val="21"/>
        </w:rPr>
        <w:t>信息价</w:t>
      </w:r>
      <w:proofErr w:type="gramEnd"/>
      <w:r w:rsidRPr="005B4688">
        <w:rPr>
          <w:rFonts w:ascii="宋体" w:eastAsia="宋体" w:hAnsi="宋体" w:cs="Times New Roman" w:hint="eastAsia"/>
          <w:bCs/>
          <w:szCs w:val="21"/>
        </w:rPr>
        <w:t>没有的，均没有的按市场询价计入；材料价格均不含税。</w:t>
      </w:r>
    </w:p>
    <w:p w14:paraId="14D237E7" w14:textId="77777777" w:rsidR="005B4688" w:rsidRPr="005B4688" w:rsidRDefault="005B4688" w:rsidP="005B4688">
      <w:pPr>
        <w:snapToGrid w:val="0"/>
        <w:spacing w:line="400" w:lineRule="exact"/>
        <w:rPr>
          <w:rFonts w:ascii="宋体" w:eastAsia="宋体" w:hAnsi="宋体" w:cs="Times New Roman"/>
          <w:b/>
          <w:szCs w:val="21"/>
        </w:rPr>
      </w:pPr>
      <w:r w:rsidRPr="005B4688">
        <w:rPr>
          <w:rFonts w:ascii="宋体" w:eastAsia="宋体" w:hAnsi="宋体" w:cs="Times New Roman" w:hint="eastAsia"/>
          <w:b/>
          <w:szCs w:val="21"/>
        </w:rPr>
        <w:t>六、其他相关计价说明:</w:t>
      </w:r>
    </w:p>
    <w:p w14:paraId="5FB75B87"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1、工程量清单列出的每个项目已包括涉及与该细目有关的全部工程内容，投标人应将工程量清单与招标文件、合同通用条款、专用条款以及技术规范和图纸一起对照阅读；</w:t>
      </w:r>
    </w:p>
    <w:p w14:paraId="183F363E"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2、除非合同另有规定，工程量清单中每一项单价均应已包括完成相应该项目的工程内容所需的所有人工、设备、材料和其他伴随服务所发生的所有费用；</w:t>
      </w:r>
    </w:p>
    <w:p w14:paraId="4C10A717"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3、投标人应填写工程量清单中所有工程项目的价格，凡技术规范、招标文件和图纸中注明的工程内容，如在清单中未列项，均应视为包含在其它相关项目中；</w:t>
      </w:r>
    </w:p>
    <w:p w14:paraId="35E6EA88" w14:textId="77777777" w:rsidR="005B4688" w:rsidRPr="005B4688" w:rsidRDefault="005B4688" w:rsidP="005B4688">
      <w:pPr>
        <w:snapToGrid w:val="0"/>
        <w:spacing w:line="400" w:lineRule="exact"/>
        <w:rPr>
          <w:rFonts w:ascii="宋体" w:eastAsia="宋体" w:hAnsi="宋体" w:cs="Times New Roman"/>
          <w:bCs/>
          <w:szCs w:val="21"/>
        </w:rPr>
      </w:pPr>
      <w:r w:rsidRPr="005B4688">
        <w:rPr>
          <w:rFonts w:ascii="宋体" w:eastAsia="宋体" w:hAnsi="宋体" w:cs="Times New Roman" w:hint="eastAsia"/>
          <w:bCs/>
          <w:szCs w:val="21"/>
        </w:rPr>
        <w:t xml:space="preserve">    4、清单描述不明确的，以施工图设计文件和相关施工验收规范、图集和招标文件要求为准；清单与图纸技术标准不一致的，以较优的技术标准为准；</w:t>
      </w:r>
    </w:p>
    <w:p w14:paraId="76C040B0" w14:textId="77777777" w:rsidR="005B4688" w:rsidRPr="005B4688" w:rsidRDefault="005B4688" w:rsidP="005B4688">
      <w:pPr>
        <w:snapToGrid w:val="0"/>
        <w:spacing w:line="400" w:lineRule="exact"/>
        <w:ind w:firstLineChars="200" w:firstLine="420"/>
        <w:rPr>
          <w:rFonts w:ascii="宋体" w:eastAsia="宋体" w:hAnsi="宋体" w:cs="Times New Roman"/>
          <w:bCs/>
          <w:szCs w:val="21"/>
        </w:rPr>
      </w:pPr>
      <w:r w:rsidRPr="005B4688">
        <w:rPr>
          <w:rFonts w:ascii="宋体" w:eastAsia="宋体" w:hAnsi="宋体" w:cs="Times New Roman" w:hint="eastAsia"/>
          <w:bCs/>
          <w:szCs w:val="21"/>
        </w:rPr>
        <w:t>5、投标人对工程量清单有任何疑问，应于招标文件规定的疑问提交截止日前提出，否则视为投标人</w:t>
      </w:r>
      <w:r w:rsidRPr="005B4688">
        <w:rPr>
          <w:rFonts w:ascii="宋体" w:eastAsia="宋体" w:hAnsi="宋体" w:cs="Times New Roman" w:hint="eastAsia"/>
          <w:bCs/>
          <w:szCs w:val="21"/>
        </w:rPr>
        <w:lastRenderedPageBreak/>
        <w:t>认可该工程量清单已包括了招标范围的全部内容；</w:t>
      </w:r>
    </w:p>
    <w:p w14:paraId="3DA42D4F" w14:textId="77777777" w:rsidR="005B4688" w:rsidRPr="005B4688" w:rsidRDefault="005B4688" w:rsidP="005B4688">
      <w:pPr>
        <w:snapToGrid w:val="0"/>
        <w:spacing w:line="400" w:lineRule="exact"/>
        <w:rPr>
          <w:rFonts w:ascii="宋体" w:eastAsia="宋体" w:hAnsi="宋体" w:cs="Times New Roman"/>
          <w:b/>
          <w:szCs w:val="21"/>
        </w:rPr>
      </w:pPr>
      <w:r w:rsidRPr="005B4688">
        <w:rPr>
          <w:rFonts w:ascii="宋体" w:eastAsia="宋体" w:hAnsi="宋体" w:cs="Times New Roman" w:hint="eastAsia"/>
          <w:b/>
          <w:szCs w:val="21"/>
        </w:rPr>
        <w:t>七、编制结论：</w:t>
      </w:r>
    </w:p>
    <w:p w14:paraId="5E6B0F28" w14:textId="2E882E04" w:rsidR="005B4688" w:rsidRPr="005B4688" w:rsidRDefault="005B4688" w:rsidP="005B4688">
      <w:pPr>
        <w:snapToGrid w:val="0"/>
        <w:spacing w:line="400" w:lineRule="exact"/>
        <w:rPr>
          <w:rFonts w:ascii="宋体" w:eastAsia="宋体" w:hAnsi="宋体" w:cs="Times New Roman"/>
          <w:b/>
          <w:szCs w:val="21"/>
        </w:rPr>
      </w:pPr>
      <w:r w:rsidRPr="005B4688">
        <w:rPr>
          <w:rFonts w:ascii="宋体" w:eastAsia="宋体" w:hAnsi="宋体" w:cs="Times New Roman" w:hint="eastAsia"/>
          <w:b/>
          <w:szCs w:val="21"/>
        </w:rPr>
        <w:t>本工程</w:t>
      </w:r>
      <w:r w:rsidR="00AF15EE">
        <w:rPr>
          <w:rFonts w:ascii="宋体" w:eastAsia="宋体" w:hAnsi="宋体" w:cs="Times New Roman" w:hint="eastAsia"/>
          <w:b/>
          <w:szCs w:val="21"/>
        </w:rPr>
        <w:t>最高投标限</w:t>
      </w:r>
      <w:r w:rsidRPr="005B4688">
        <w:rPr>
          <w:rFonts w:ascii="宋体" w:eastAsia="宋体" w:hAnsi="宋体" w:cs="Times New Roman" w:hint="eastAsia"/>
          <w:b/>
          <w:szCs w:val="21"/>
        </w:rPr>
        <w:t>价：</w:t>
      </w:r>
      <w:r w:rsidRPr="005B4688">
        <w:rPr>
          <w:rFonts w:ascii="宋体" w:eastAsia="宋体" w:hAnsi="宋体" w:cs="Times New Roman" w:hint="eastAsia"/>
          <w:b/>
          <w:szCs w:val="21"/>
          <w:u w:val="single"/>
        </w:rPr>
        <w:t xml:space="preserve"> </w:t>
      </w:r>
      <w:r w:rsidRPr="005B4688">
        <w:rPr>
          <w:rFonts w:ascii="黑体" w:eastAsia="黑体" w:hAnsi="Calibri" w:cs="Times New Roman" w:hint="eastAsia"/>
          <w:sz w:val="28"/>
          <w:szCs w:val="28"/>
          <w:u w:val="single"/>
        </w:rPr>
        <w:t xml:space="preserve"> 475324.32</w:t>
      </w:r>
      <w:r w:rsidRPr="005B4688">
        <w:rPr>
          <w:rFonts w:ascii="宋体" w:eastAsia="宋体" w:hAnsi="宋体" w:cs="Times New Roman" w:hint="eastAsia"/>
          <w:b/>
          <w:szCs w:val="21"/>
          <w:u w:val="single"/>
        </w:rPr>
        <w:t>元</w:t>
      </w:r>
    </w:p>
    <w:p w14:paraId="4C315B1B" w14:textId="77777777" w:rsidR="005B4688" w:rsidRPr="005B4688" w:rsidRDefault="005B4688" w:rsidP="005B4688">
      <w:pPr>
        <w:snapToGrid w:val="0"/>
        <w:spacing w:line="400" w:lineRule="exact"/>
        <w:ind w:firstLineChars="600" w:firstLine="1265"/>
        <w:rPr>
          <w:rFonts w:ascii="宋体" w:eastAsia="宋体" w:hAnsi="宋体" w:cs="Times New Roman"/>
          <w:b/>
          <w:szCs w:val="21"/>
        </w:rPr>
      </w:pPr>
      <w:r w:rsidRPr="005B4688">
        <w:rPr>
          <w:rFonts w:ascii="宋体" w:eastAsia="宋体" w:hAnsi="宋体" w:cs="Times New Roman" w:hint="eastAsia"/>
          <w:b/>
          <w:szCs w:val="21"/>
        </w:rPr>
        <w:t>大写：</w:t>
      </w:r>
      <w:proofErr w:type="gramStart"/>
      <w:r w:rsidRPr="005B4688">
        <w:rPr>
          <w:rFonts w:ascii="宋体" w:eastAsia="宋体" w:hAnsi="宋体" w:cs="Times New Roman" w:hint="eastAsia"/>
          <w:b/>
          <w:szCs w:val="21"/>
          <w:u w:val="single"/>
        </w:rPr>
        <w:t>肆拾柒万伍仟叁佰贰拾肆</w:t>
      </w:r>
      <w:proofErr w:type="gramEnd"/>
      <w:r w:rsidRPr="005B4688">
        <w:rPr>
          <w:rFonts w:ascii="宋体" w:eastAsia="宋体" w:hAnsi="宋体" w:cs="Times New Roman" w:hint="eastAsia"/>
          <w:b/>
          <w:szCs w:val="21"/>
          <w:u w:val="single"/>
        </w:rPr>
        <w:t>圆叁角贰分整</w:t>
      </w:r>
    </w:p>
    <w:p w14:paraId="1C80F207" w14:textId="77777777" w:rsidR="005B4688" w:rsidRPr="005B4688" w:rsidRDefault="005B4688" w:rsidP="005B4688">
      <w:pPr>
        <w:tabs>
          <w:tab w:val="left" w:pos="4500"/>
        </w:tabs>
        <w:autoSpaceDE w:val="0"/>
        <w:autoSpaceDN w:val="0"/>
        <w:adjustRightInd w:val="0"/>
        <w:ind w:left="80"/>
        <w:jc w:val="left"/>
        <w:rPr>
          <w:rFonts w:ascii="宋体" w:eastAsia="宋体" w:hAnsi="宋体" w:cs="Times New Roman"/>
          <w:b/>
          <w:szCs w:val="21"/>
        </w:rPr>
      </w:pPr>
    </w:p>
    <w:p w14:paraId="51754BC9" w14:textId="77777777" w:rsidR="006E30B3" w:rsidRPr="005B4688" w:rsidRDefault="006E30B3"/>
    <w:sectPr w:rsidR="006E30B3" w:rsidRPr="005B4688">
      <w:headerReference w:type="default" r:id="rId6"/>
      <w:footerReference w:type="default" r:id="rId7"/>
      <w:pgSz w:w="11906" w:h="16838"/>
      <w:pgMar w:top="1440" w:right="1247" w:bottom="1157" w:left="1247" w:header="680" w:footer="62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C5C9C" w14:textId="77777777" w:rsidR="00F87FCB" w:rsidRDefault="00F87FCB">
      <w:r>
        <w:separator/>
      </w:r>
    </w:p>
  </w:endnote>
  <w:endnote w:type="continuationSeparator" w:id="0">
    <w:p w14:paraId="3AE161DA" w14:textId="77777777" w:rsidR="00F87FCB" w:rsidRDefault="00F8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金山简魏碑">
    <w:altName w:val="宋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6BBBF" w14:textId="77777777" w:rsidR="00814B13" w:rsidRDefault="00814B13">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A7379" w14:textId="77777777" w:rsidR="00F87FCB" w:rsidRDefault="00F87FCB">
      <w:r>
        <w:separator/>
      </w:r>
    </w:p>
  </w:footnote>
  <w:footnote w:type="continuationSeparator" w:id="0">
    <w:p w14:paraId="3871E60F" w14:textId="77777777" w:rsidR="00F87FCB" w:rsidRDefault="00F87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1BA81" w14:textId="77777777" w:rsidR="00814B13" w:rsidRDefault="00814B1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688"/>
    <w:rsid w:val="00065F7E"/>
    <w:rsid w:val="005B4688"/>
    <w:rsid w:val="006E30B3"/>
    <w:rsid w:val="00814B13"/>
    <w:rsid w:val="009467CE"/>
    <w:rsid w:val="00AF15EE"/>
    <w:rsid w:val="00CA63E6"/>
    <w:rsid w:val="00F45695"/>
    <w:rsid w:val="00F87FCB"/>
    <w:rsid w:val="00FD740E"/>
    <w:rsid w:val="00FE0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4845"/>
  <w15:chartTrackingRefBased/>
  <w15:docId w15:val="{FB6DA726-0C6F-4CA9-83D6-EB7B8965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B4688"/>
    <w:pP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5B4688"/>
    <w:rPr>
      <w:sz w:val="18"/>
      <w:szCs w:val="18"/>
    </w:rPr>
  </w:style>
  <w:style w:type="paragraph" w:styleId="a5">
    <w:name w:val="footer"/>
    <w:basedOn w:val="a"/>
    <w:link w:val="a6"/>
    <w:rsid w:val="005B4688"/>
    <w:pPr>
      <w:tabs>
        <w:tab w:val="center" w:pos="4153"/>
        <w:tab w:val="right" w:pos="8306"/>
      </w:tabs>
      <w:snapToGrid w:val="0"/>
      <w:jc w:val="left"/>
    </w:pPr>
    <w:rPr>
      <w:rFonts w:ascii="Times New Roman" w:eastAsia="宋体" w:hAnsi="Times New Roman" w:cs="Times New Roman"/>
      <w:sz w:val="18"/>
      <w:szCs w:val="18"/>
    </w:rPr>
  </w:style>
  <w:style w:type="character" w:customStyle="1" w:styleId="a6">
    <w:name w:val="页脚 字符"/>
    <w:basedOn w:val="a0"/>
    <w:link w:val="a5"/>
    <w:rsid w:val="005B468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137</Words>
  <Characters>785</Characters>
  <Application>Microsoft Office Word</Application>
  <DocSecurity>0</DocSecurity>
  <Lines>6</Lines>
  <Paragraphs>1</Paragraphs>
  <ScaleCrop>false</ScaleCrop>
  <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270150240@qq.com</dc:creator>
  <cp:keywords/>
  <dc:description/>
  <cp:lastModifiedBy>MR T</cp:lastModifiedBy>
  <cp:revision>6</cp:revision>
  <dcterms:created xsi:type="dcterms:W3CDTF">2023-07-20T07:44:00Z</dcterms:created>
  <dcterms:modified xsi:type="dcterms:W3CDTF">2023-07-20T10:04:00Z</dcterms:modified>
</cp:coreProperties>
</file>